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sz w:val="40"/>
          <w:szCs w:val="36"/>
        </w:rPr>
      </w:pPr>
      <w:r>
        <w:rPr>
          <w:rFonts w:ascii="TrajanPro-Bold" w:hAnsi="TrajanPro-Bold" w:cs="TrajanPro-Bold"/>
          <w:b/>
          <w:bCs/>
          <w:sz w:val="40"/>
          <w:szCs w:val="36"/>
        </w:rPr>
        <w:t>EL TIEMPO ENROSCADO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sz w:val="28"/>
          <w:szCs w:val="28"/>
        </w:rPr>
      </w:pPr>
      <w:r>
        <w:rPr>
          <w:rFonts w:ascii="TrajanPro-Bold" w:hAnsi="TrajanPro-Bold" w:cs="TrajanPro-Bold"/>
          <w:b/>
          <w:bCs/>
          <w:sz w:val="28"/>
          <w:szCs w:val="28"/>
        </w:rPr>
        <w:t xml:space="preserve">Igor Quevedo </w:t>
      </w:r>
      <w:proofErr w:type="spellStart"/>
      <w:r>
        <w:rPr>
          <w:rFonts w:ascii="TrajanPro-Bold" w:hAnsi="TrajanPro-Bold" w:cs="TrajanPro-Bold"/>
          <w:b/>
          <w:bCs/>
          <w:sz w:val="28"/>
          <w:szCs w:val="28"/>
        </w:rPr>
        <w:t>Aragay</w:t>
      </w:r>
      <w:proofErr w:type="spellEnd"/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Punto Rojo Libros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8"/>
          <w:szCs w:val="18"/>
        </w:rPr>
      </w:pPr>
      <w:r>
        <w:rPr>
          <w:rFonts w:ascii="PalatinoLinotype" w:hAnsi="PalatinoLinotype" w:cs="PalatinoLinotype"/>
          <w:sz w:val="18"/>
          <w:szCs w:val="18"/>
        </w:rPr>
        <w:t>www.puntorojolibros.com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Bold" w:hAnsi="SabonLTStd-Bold" w:cs="SabonLTStd-Bold"/>
          <w:b/>
          <w:bCs/>
          <w:sz w:val="18"/>
          <w:szCs w:val="18"/>
        </w:rPr>
      </w:pPr>
      <w:r>
        <w:rPr>
          <w:rFonts w:ascii="SabonLTStd-Bold" w:hAnsi="SabonLTStd-Bold" w:cs="SabonLTStd-Bold"/>
          <w:b/>
          <w:bCs/>
          <w:sz w:val="18"/>
          <w:szCs w:val="18"/>
        </w:rPr>
        <w:t>El tiempo enroscado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Igor Quevedo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Editado por: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PUNTO ROJO LIBROS, S.L.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Cuesta del Rosario, 8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Sevilla 41004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España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902.918.997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info@puntorojolibros.com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Impreso en España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ISBN: 978-84-16513-95-6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Maquetación, diseño y producción: Punto Rojo Libros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© 2015 Igor Quevedo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© 2015 Punto Rojo Libros, de esta edición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Quedan rigurosamente prohibidas, sin la autorización por escrito de los titulares del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copyright, bajo las sanciones establecidas por las leyes, la reproducción parcial o total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de esta obra por cualquier medio o procedimiento, comprendidos la reprografía y el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tratamiento informático, y la distribución de ejemplares de esta edición mediante alquiler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6"/>
          <w:szCs w:val="16"/>
        </w:rPr>
      </w:pPr>
      <w:r>
        <w:rPr>
          <w:rFonts w:ascii="SabonLTStd-Roman" w:hAnsi="SabonLTStd-Roman" w:cs="SabonLTStd-Roman"/>
          <w:sz w:val="16"/>
          <w:szCs w:val="16"/>
        </w:rPr>
        <w:t>o préstamos públicos.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sz w:val="28"/>
          <w:szCs w:val="28"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sz w:val="28"/>
          <w:szCs w:val="28"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sz w:val="28"/>
          <w:szCs w:val="28"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36"/>
          <w:szCs w:val="36"/>
        </w:rPr>
      </w:pPr>
      <w:r>
        <w:rPr>
          <w:rFonts w:ascii="OpenSans-Bold" w:hAnsi="OpenSans-Bold" w:cs="OpenSans-Bold"/>
          <w:b/>
          <w:bCs/>
          <w:sz w:val="36"/>
          <w:szCs w:val="36"/>
        </w:rPr>
        <w:t>Índice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Prefacio .............................................................................13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Introducción .....................................................................17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El tiempo de los hombres grises........................................25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La tiranía de Chronos .......................................................31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La eternidad de Aión ........................................................39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Kairós, el desgarro del tiempo ..........................................77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  <w:r>
        <w:rPr>
          <w:rFonts w:ascii="SabonLTStd-Roman" w:hAnsi="SabonLTStd-Roman" w:cs="SabonLTStd-Roman"/>
          <w:sz w:val="24"/>
          <w:szCs w:val="24"/>
        </w:rPr>
        <w:t>Bibliografía .......................................................................85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4"/>
          <w:szCs w:val="24"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La diferencia entre el pasado, el presente y el futuro es sólo una ilusión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persistente.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Albert Einstein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36"/>
          <w:szCs w:val="36"/>
        </w:rPr>
      </w:pPr>
      <w:r>
        <w:rPr>
          <w:rFonts w:ascii="OpenSans-Bold" w:hAnsi="OpenSans-Bold" w:cs="OpenSans-Bold"/>
          <w:b/>
          <w:bCs/>
          <w:sz w:val="36"/>
          <w:szCs w:val="36"/>
        </w:rPr>
        <w:t>PREFACIO</w:t>
      </w: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En el presente ensayo he osado adentrarme a través de la filosofía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 las familiares orillas, que no por eso menos extrañas, de ese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mar misterioso e inmenso que llamamos tiempo.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Esa arena mojada de contradicciones que me ha hecho reflexionar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 constatar que por mucho que se haya calculado, escrito,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poetizado, pintado o simplemente hablado, del tiempo y su naturaleza,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lastRenderedPageBreak/>
        <w:t>en realidad sabemos muy poco.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Por eso cuando más indagaba sobre esta temática, más inquietud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 necesidad tenía de escribir y plasmar con palabras mis interiores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reflexiones. De esta manera de una forma simple y clara,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he pretendido aportar mi modesto granito de arena a esta gran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playa mojada en la que todos nuestros grandes pensadores han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hecho castillos de arena.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Gracias a la reflexión y al pensamiento de todos estos genios, he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sacado mis conclusiones, deducciones e intuiciones, partiendo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 la dialéctica de un presente que nunca cambia, nunca deja de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ser presente y que sin embargo todo lo que envuelve incluido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nosotros, cambia, evoluciona y se transforma.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Decía Platón que “el tiempo es un movimiento inmóvil”, no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obstante; no por ser inmóvil deja de afectarnos y cambiarnos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con su devenir, con su irremediable tendencia a la caducidad,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llevándonos de la primera a la última casilla de este juego que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 la vida.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Su manifestación es el cambio, pero ¿cuál es su verdadera esencia?,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¿por qué vivimos el “ahora” como un estado perpetuo temporal,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mientras todo se mueve?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Quizás la misma traslación del eje terráqueo que en la actualidad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desde el ecuador es de 1600 km/h y no nos afecta ni notamos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en lo más mínimo, nos sirva de ejemplo. Vivimos en el cambio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constante y ello lo percibimos como quietud, solo podemos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percibir la aceleración del movimiento partiendo de ese cambio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constante, por eso el tiempo en su “latir” es siempre la misma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quietud del fluir eterno del “ahora”.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He intentado dar respuestas a todas y cada una de esas grandes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preguntas estructurando el ensayo con cuatro apartados más la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introducción, quedando de la siguiente forma: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" w:hAnsi="PalatinoLinotype" w:cs="PalatinoLinotype"/>
        </w:rPr>
        <w:t>―</w:t>
      </w:r>
      <w:r>
        <w:rPr>
          <w:rFonts w:ascii="PalatinoLinotype,Bold" w:hAnsi="PalatinoLinotype,Bold" w:cs="PalatinoLinotype,Bold"/>
          <w:b/>
          <w:bCs/>
        </w:rPr>
        <w:t>INTRODUCCIÓN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" w:hAnsi="PalatinoLinotype" w:cs="PalatinoLinotype"/>
        </w:rPr>
        <w:t xml:space="preserve">―Apartado primero: </w:t>
      </w:r>
      <w:r>
        <w:rPr>
          <w:rFonts w:ascii="PalatinoLinotype,Bold" w:hAnsi="PalatinoLinotype,Bold" w:cs="PalatinoLinotype,Bold"/>
          <w:b/>
          <w:bCs/>
        </w:rPr>
        <w:t>EL TIEMPO DE LOS HOMBRES GRISES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,Bold" w:hAnsi="PalatinoLinotype,Bold" w:cs="PalatinoLinotype,Bold"/>
          <w:b/>
          <w:bCs/>
        </w:rPr>
        <w:t>(El tiempo artificial)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" w:hAnsi="PalatinoLinotype" w:cs="PalatinoLinotype"/>
        </w:rPr>
        <w:t xml:space="preserve">―Apartado segundo: </w:t>
      </w:r>
      <w:r>
        <w:rPr>
          <w:rFonts w:ascii="PalatinoLinotype,Bold" w:hAnsi="PalatinoLinotype,Bold" w:cs="PalatinoLinotype,Bold"/>
          <w:b/>
          <w:bCs/>
        </w:rPr>
        <w:t>LA TIRANÍA DE CHRONOS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,Bold" w:hAnsi="PalatinoLinotype,Bold" w:cs="PalatinoLinotype,Bold"/>
          <w:b/>
          <w:bCs/>
        </w:rPr>
        <w:t>(El tiempo ontológico)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" w:hAnsi="PalatinoLinotype" w:cs="PalatinoLinotype"/>
        </w:rPr>
        <w:t xml:space="preserve">―Apartado tercero: </w:t>
      </w:r>
      <w:r>
        <w:rPr>
          <w:rFonts w:ascii="PalatinoLinotype,Bold" w:hAnsi="PalatinoLinotype,Bold" w:cs="PalatinoLinotype,Bold"/>
          <w:b/>
          <w:bCs/>
        </w:rPr>
        <w:t>LA ETERNIDAD DE AIÓN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,Bold" w:hAnsi="PalatinoLinotype,Bold" w:cs="PalatinoLinotype,Bold"/>
          <w:b/>
          <w:bCs/>
        </w:rPr>
        <w:t>(El tiempo de la física)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" w:hAnsi="PalatinoLinotype" w:cs="PalatinoLinotype"/>
        </w:rPr>
        <w:t xml:space="preserve">―Apartado cuarto: </w:t>
      </w:r>
      <w:r>
        <w:rPr>
          <w:rFonts w:ascii="PalatinoLinotype,Bold" w:hAnsi="PalatinoLinotype,Bold" w:cs="PalatinoLinotype,Bold"/>
          <w:b/>
          <w:bCs/>
        </w:rPr>
        <w:t>KAIRÓS, EL DESGARRO DEL TIEMPO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Bold" w:hAnsi="PalatinoLinotype,Bold" w:cs="PalatinoLinotype,Bold"/>
          <w:b/>
          <w:bCs/>
        </w:rPr>
      </w:pPr>
      <w:r>
        <w:rPr>
          <w:rFonts w:ascii="PalatinoLinotype,Bold" w:hAnsi="PalatinoLinotype,Bold" w:cs="PalatinoLinotype,Bold"/>
          <w:b/>
          <w:bCs/>
        </w:rPr>
        <w:t>(El tiempo subjetivo)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Esperando de esta manera haber llegado al corazón del asunto,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sin perder el hilo de la argumentación y la gracia del mismo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texto.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…¿Quién podrá detenerle y fijarle, para que se detenga un poco y capte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por un momento el resplandor de la eternidad, que siempre permanece,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y la compare con los tiempos, que nunca permanecen, y vea que es incomparable,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y que el tiempo largo no se hace largo sino que todo es presente,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al revés del tiempo, que no puede existir todo el presente; y vea,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finalmente, que todo pretérito es empujado por el futuro, y que todo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futuro está precedido de un pretérito, y todo lo pretérito y futuro 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creado y transcurre por lo que es siempre presente? ¿Quién podrá detener,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repito, el corazón del hombre para que se pare y vea cómo, estando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fija, dicta los tiempos futuros y pretéritos la eternidad, que no 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futura ni pretérita?...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" w:hAnsi="PalatinoLinotype" w:cs="PalatinoLinotype"/>
        </w:rPr>
        <w:t xml:space="preserve">San Agustín </w:t>
      </w:r>
      <w:r>
        <w:rPr>
          <w:rFonts w:ascii="PalatinoLinotype,Italic" w:hAnsi="PalatinoLinotype,Italic" w:cs="PalatinoLinotype,Italic"/>
          <w:i/>
          <w:iCs/>
        </w:rPr>
        <w:t>Confesiones LibroXI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OpenSans-Bold" w:hAnsi="OpenSans-Bold" w:cs="OpenSans-Bold"/>
          <w:b/>
          <w:bCs/>
          <w:sz w:val="36"/>
          <w:szCs w:val="36"/>
        </w:rPr>
      </w:pPr>
      <w:r>
        <w:rPr>
          <w:rFonts w:ascii="OpenSans-Bold" w:hAnsi="OpenSans-Bold" w:cs="OpenSans-Bold"/>
          <w:b/>
          <w:bCs/>
          <w:sz w:val="36"/>
          <w:szCs w:val="36"/>
        </w:rPr>
        <w:t>INTRODUCCIÓN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Desde que estamos dormidos, hay un momento en que empezamos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 soñar. En ese preciso instante, no sabemos cuándo ni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cómo, pero estamos ahí, hemos aparecido de la nada y tampoco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nos preguntamos qué narices hacemos ahí, simplemente estamos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en ese mundo diseñado por nuestro subconsciente, esa 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la naturaleza del sueño.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 solo con nuestro despertar reconocemos que estábamos soñando,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no es la realidad y atamos los cabos sueltos, suspirando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por la nostalgia de un sueño deliciosamente “prohibido”,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antes de ir a trabajar. O alegrarnos por haber salido de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una horrible pesadilla.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Pues bien, si nos paramos a pensar con la realidad ocurre algo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similar, vivimos en una especie de principio sin inicio que hace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nuestra consciencia no sepa cómo ni cuándo hemos llegado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 donde estamos. Es decir, sabemos que hemos sido concebidos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por nuestros padres y que gracias a nuestra madre hemos aparecido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al mundo. Pero todo eso no lo recordamos, todo eso nos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lo han contado, desde que momento somos plenamente conscientes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del aquí y el ahora, del lugar y el tiempo que ocupamos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en nuestra existencia.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 un misterio, en cada uno es distinto; sin embargo, tarde 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temprano a los pocos años de nuestra existencia, en un momento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determinado, nos vemos a nosotros mismos y a todo lo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nos rodea. Y en ese momento, poco a poco, observamos que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el mundo no es estático y que nosotros tampoco lo somos. Por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lastRenderedPageBreak/>
        <w:t>eso, con el pasar de los años de nuestra infancia, celebramos con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gran jubilo el día de nuestro nacimiento, como un regalo de la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vida, que nos hace crecer y desarrollarnos como personas.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Hasta que llega un día que realmente lo comprendemos y nos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damos cuenta que vivimos en un tiempo que se evade a cada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instante dejando el rastro del cambio en todo, incluido en nosotros.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Tarde o temprano, esta misma vida que nos ha sido regala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por nuestros padres y la naturaleza, un día esta última nos la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arrebatará. Porque esa es la norma y nosotros no somos la excepción.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 entonces cuando apreciamos el tiempo como algo extraño,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como algo que no nos pertenece, no entendiendo que nuestro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ser está hecho de tiempo, nuestro corazón, nuestra forma de ver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el mundo. Medirlo y entenderlo, solo es posible a través del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tiempo que en el fondo es la esencia de la realidad.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Por eso nuestra memoria lucha contra esa misma realidad que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cambia constantemente.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Da batalla con todas sus fuerzas para mantener el legado de lo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ha acontecido, la narración de los hechos pasados, la historia.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 sin embargo, en el fondo, son solo ecos del tiempo pasado que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remontamos con la nostalgia de nuestra memoria, reviviendo la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fragancia de esos momentos como un flash que al instante desaparece,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para retornar al lugar de donde en realidad nunca nos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hemos ido, el tiempo presente.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No somos dueños de nuestro tiempo, nunca lo hemos sido, esa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 la dura realidad. El tiempo se nos escapa en su textura cambiante,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nada permanece, todo tiende a la “oxidación” por el simple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hecho de existir en este mundo.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Ese es el porqué de la invención de la escritura y con ella la historia,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no es sino un vano esfuerzo, una pequeña rebelión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contra el Dios del tiempo efímero, del tiempo finito y del tiempo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" w:hAnsi="PalatinoLinotype" w:cs="PalatinoLinotype"/>
        </w:rPr>
        <w:t xml:space="preserve">mortal. Tal como dice Emilio Lledó en su libro: </w:t>
      </w:r>
      <w:r>
        <w:rPr>
          <w:rFonts w:ascii="PalatinoLinotype,Italic" w:hAnsi="PalatinoLinotype,Italic" w:cs="PalatinoLinotype,Italic"/>
          <w:i/>
          <w:iCs/>
        </w:rPr>
        <w:t>El surco del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,Italic" w:hAnsi="PalatinoLinotype,Italic" w:cs="PalatinoLinotype,Italic"/>
          <w:i/>
          <w:iCs/>
        </w:rPr>
        <w:t>tiempo</w:t>
      </w:r>
      <w:r>
        <w:rPr>
          <w:rFonts w:ascii="PalatinoLinotype" w:hAnsi="PalatinoLinotype" w:cs="PalatinoLinotype"/>
        </w:rPr>
        <w:t>: “El pensamiento individual, hecho escritura, adquiere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así resonancia colectiva. El ser concreto y personal se hace lenguaje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 el diálogo, que, en cada tiempo, establece con los individuos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toman de nuevo consciencia de esa escritura, no 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sino una parte de la totalidad de un inmenso dominio comunicativo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se convierte, efectivamente, en cultura...”.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“Escribir es ya el reconocimiento de una inevitable ausencia;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aceptar que no podremos estar en ese indefinible lugar hacia el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toda escritura se dirige. Porque no podremos llegar allí, escribimos.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Un gesto desesperado hacia la nada...”.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Esa “nada”, tal como dice Emilio Lledó, por desgracia, con el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pasar de los días, terminará por ganarnos la batalla. Y con su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inmortal olvido borrará nuestras huellas, como una ola limpia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los rastros de los caminantes.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Pero eso será dentro de mucho tiempo, esperemos que nuestra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lastRenderedPageBreak/>
        <w:t>estupidez autodestructiva como especie humana, no se avance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 los acontecimientos.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 momento, nuestra memoria, la escritura y cómo no, nuestra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historia, seguirán siendo nuestros baluartes y nuestra identidad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en este mundo cambiante.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Por eso he tenido la inquietud de indagar en ese gran misterio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llamamos tiempo y abrirlo por dentro con el bisturí filosófico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para sondear sus entrañas, sus secretos a veces difíciles de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entender.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La filosofía ha muerto, dicen algunos ilustres científicos de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nuestro tiempo, cuando la mayoría de sus trabajos tienen una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gran base filosófica. ¿Cómo, si no, podrían explicar lo inexplicable,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lo intangible y lo no demostrable? Es más, cuando la ciencia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cree hallar una respuesta, aparecen otras mil preguntas sin respuesta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que solamente recurriendo a la abstracción del pensamiento,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del por qué de las cosas, es cuando nace la filosofía que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nunca ha muerto. Porque gratamente en ella se hallan algunas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respuestas, o al menos posibles respuestas.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¿Pero por qué filosofar otra vez sobre la naturaleza del tiempo?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Ya que es verdad, que mucho se ha escrito ya en la antigüedad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 en la modernidad sobre el concepto del tiempo. Pero a mi entender,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su naturaleza sigue siendo todo un inquietante misterio.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¿Quién no ha pasado por delante de una residencia de ancianos,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viendo la sombra de su destino en las etapas finales de ese gran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camino que es la existencia?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La vejez, como parte de esa madurez que el tiempo nos arrebata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poco a poco, sin pedirnos permiso, dejándonos un cuerpo cansado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 dolorido después de décadas batallando por los frutos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 la vida, como pueden ser: el amor, la familia, la amistad, proyectos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 xml:space="preserve">personales y/o colectivos. Esa “generosidad” (entre </w:t>
      </w:r>
      <w:r>
        <w:rPr>
          <w:rFonts w:ascii="PalatinoLinotype,Italic" w:hAnsi="PalatinoLinotype,Italic" w:cs="PalatinoLinotype,Italic"/>
          <w:i/>
          <w:iCs/>
        </w:rPr>
        <w:t>comillas</w:t>
      </w:r>
      <w:r>
        <w:rPr>
          <w:rFonts w:ascii="PalatinoLinotype" w:hAnsi="PalatinoLinotype" w:cs="PalatinoLinotype"/>
        </w:rPr>
        <w:t>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ya que generalmente nos viene innato de forma instintiva),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 nuestro duro trabajo contra el tiempo. Es a la misma vez,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nuestra mejor arma, nuestra esperanza hacia el futuro incierto.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 xml:space="preserve">En esta línea existe un </w:t>
      </w:r>
      <w:r>
        <w:rPr>
          <w:rFonts w:ascii="PalatinoLinotype,Italic" w:hAnsi="PalatinoLinotype,Italic" w:cs="PalatinoLinotype,Italic"/>
          <w:i/>
          <w:iCs/>
        </w:rPr>
        <w:t xml:space="preserve">haiku </w:t>
      </w:r>
      <w:r>
        <w:rPr>
          <w:rFonts w:ascii="PalatinoLinotype" w:hAnsi="PalatinoLinotype" w:cs="PalatinoLinotype"/>
        </w:rPr>
        <w:t>de Marius Palmer, que dice: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Esto no es un poema,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sino un puente,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entre dos orillas,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donde no fluye agua,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sino tiempo.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Sea pues nuestra generosidad ese “puente” que enfoca al futuro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desde el mismo presente. Aunando esfuerzos, no ya como personas,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sino como comunidad, para no dejar caer a la “vejez”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(nuestra sabiduría del pasado, encarnada en nuestros antecesores),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en el abismo de la soledad del olvido.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lastRenderedPageBreak/>
        <w:t>Esa melancolía de la vejez, que tan bien nos describe otra vez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 xml:space="preserve">Emilio Lledó en su mismo libro: </w:t>
      </w:r>
      <w:r>
        <w:rPr>
          <w:rFonts w:ascii="PalatinoLinotype,Italic" w:hAnsi="PalatinoLinotype,Italic" w:cs="PalatinoLinotype,Italic"/>
          <w:i/>
          <w:iCs/>
        </w:rPr>
        <w:t>El surco del tiempo</w:t>
      </w:r>
      <w:r>
        <w:rPr>
          <w:rFonts w:ascii="PalatinoLinotype" w:hAnsi="PalatinoLinotype" w:cs="PalatinoLinotype"/>
        </w:rPr>
        <w:t>: “Los &lt;&lt;jardines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 Adonis&gt;&gt; de la memoria son aquellos en los que resbala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el tiempo sin posibilidad de dejar rastro alguno cuando llegue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el olvido de la vejez…”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Porque lo grave no es ese olvido que llega en la vejez, sino el olvido que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alcanza a los frutos de la vida en aquel tiempo en que debiera madurar.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Olvido no es, en este caso, pérdida de memoria, sino imposibilidad de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adquirirla, imposibilidad de que el presente no se consuma todo en el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instante mismo en que es percibido…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El tiempo no asienta su madurez en la mente, lo que habría de llegar 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ser la suma de todos los instantes sidos. El “instante” es principio y fin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de sí mismo. En su principio está ya el momento mismo de su desaparición,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y éste no acumula más que una sucesión incapaz de sumar otra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cosa que la simple y vacía identidad de sus repeticiones.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Solo la memoria, consciente o inconsciente, deja entreabrir otra forma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de respuesta al inerte eco de la simple repetición. La memoria, aglutinadora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de la experiencia que acarrea la fluencia de los instantes, entresaca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,Italic" w:hAnsi="PalatinoLinotype,Italic" w:cs="PalatinoLinotype,Italic"/>
          <w:i/>
          <w:iCs/>
        </w:rPr>
        <w:t>de la monótona forma del tiempo la variedad de sus contenidos.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No somos más que esa “materia” que moldea los instantes del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tiempo. Como “relojes” que somos del tiempo, nuestro cuerpo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 la evidencia de que nada permanece y que la gran corriente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 xml:space="preserve">sigue su </w:t>
      </w:r>
      <w:r>
        <w:rPr>
          <w:rFonts w:ascii="PalatinoLinotype,Italic" w:hAnsi="PalatinoLinotype,Italic" w:cs="PalatinoLinotype,Italic"/>
          <w:i/>
          <w:iCs/>
        </w:rPr>
        <w:t xml:space="preserve">fluir </w:t>
      </w:r>
      <w:r>
        <w:rPr>
          <w:rFonts w:ascii="PalatinoLinotype" w:hAnsi="PalatinoLinotype" w:cs="PalatinoLinotype"/>
        </w:rPr>
        <w:t>eterno, sin detenerse en nada. Y lo que es más importante,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cómo percibimos ese devenir cambiante, cómo puede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ser que siempre vivamos el presente y este a su vez cambie constantemente.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He intentado dar respuestas a todas y cada una de esas grandes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preguntas con cuatro apartados, tres de ellos, recurriendo una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vez más a la mitología de la antigüedad clásica, como símbolo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poderoso de nuestra historia y el primer apartado a la literatura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" w:hAnsi="PalatinoLinotype" w:cs="PalatinoLinotype"/>
        </w:rPr>
        <w:t xml:space="preserve">contemporánea, con Michael Ende y su libro </w:t>
      </w:r>
      <w:r>
        <w:rPr>
          <w:rFonts w:ascii="PalatinoLinotype,Italic" w:hAnsi="PalatinoLinotype,Italic" w:cs="PalatinoLinotype,Italic"/>
          <w:i/>
          <w:iCs/>
        </w:rPr>
        <w:t>Momo.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,Italic" w:hAnsi="PalatinoLinotype,Italic" w:cs="PalatinoLinotype,Italic"/>
          <w:i/>
          <w:iCs/>
        </w:rPr>
      </w:pPr>
      <w:r>
        <w:rPr>
          <w:rFonts w:ascii="PalatinoLinotype" w:hAnsi="PalatinoLinotype" w:cs="PalatinoLinotype"/>
        </w:rPr>
        <w:t xml:space="preserve">En este primer apartado, he escogido el nombre del </w:t>
      </w:r>
      <w:r>
        <w:rPr>
          <w:rFonts w:ascii="PalatinoLinotype,Italic" w:hAnsi="PalatinoLinotype,Italic" w:cs="PalatinoLinotype,Italic"/>
          <w:i/>
          <w:iCs/>
        </w:rPr>
        <w:t>Tiempo de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,Italic" w:hAnsi="PalatinoLinotype,Italic" w:cs="PalatinoLinotype,Italic"/>
          <w:i/>
          <w:iCs/>
        </w:rPr>
        <w:t>los hombres grises</w:t>
      </w:r>
      <w:r>
        <w:rPr>
          <w:rFonts w:ascii="PalatinoLinotype" w:hAnsi="PalatinoLinotype" w:cs="PalatinoLinotype"/>
        </w:rPr>
        <w:t>, porque hago un reflejo del tiempo inventado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por los humanos, cómo nos afecta este frenesí, esta aceleración,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esta prisa perpetua.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 xml:space="preserve">En el segundo apartado con </w:t>
      </w:r>
      <w:r>
        <w:rPr>
          <w:rFonts w:ascii="PalatinoLinotype,Italic" w:hAnsi="PalatinoLinotype,Italic" w:cs="PalatinoLinotype,Italic"/>
          <w:i/>
          <w:iCs/>
        </w:rPr>
        <w:t>La tiranía de Chronos</w:t>
      </w:r>
      <w:r>
        <w:rPr>
          <w:rFonts w:ascii="PalatinoLinotype" w:hAnsi="PalatinoLinotype" w:cs="PalatinoLinotype"/>
        </w:rPr>
        <w:t>, describo al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Dios del tiempo del devenir secuencial, del cambio constante,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momento a momento.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 xml:space="preserve">En el tercer apartado con </w:t>
      </w:r>
      <w:r>
        <w:rPr>
          <w:rFonts w:ascii="PalatinoLinotype,Italic" w:hAnsi="PalatinoLinotype,Italic" w:cs="PalatinoLinotype,Italic"/>
          <w:i/>
          <w:iCs/>
        </w:rPr>
        <w:t>La eternidad de Aión</w:t>
      </w:r>
      <w:r>
        <w:rPr>
          <w:rFonts w:ascii="PalatinoLinotype" w:hAnsi="PalatinoLinotype" w:cs="PalatinoLinotype"/>
        </w:rPr>
        <w:t>, profundizo en el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tiempo eterno a través de la relatividad de Einstein y de un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tiempo cosmológico que nos arrastra en una sola dirección y en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un solo plano: el presente.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El cuarto y último apartado lo dedico a la recuperación del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 xml:space="preserve">ahora, de la vida. Con </w:t>
      </w:r>
      <w:r>
        <w:rPr>
          <w:rFonts w:ascii="PalatinoLinotype,Italic" w:hAnsi="PalatinoLinotype,Italic" w:cs="PalatinoLinotype,Italic"/>
          <w:i/>
          <w:iCs/>
        </w:rPr>
        <w:t>Kairós, el desgarro del tiempo</w:t>
      </w:r>
      <w:r>
        <w:rPr>
          <w:rFonts w:ascii="PalatinoLinotype" w:hAnsi="PalatinoLinotype" w:cs="PalatinoLinotype"/>
        </w:rPr>
        <w:t>, analizo el instante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determinado en el que por un momento nos adueñamos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lastRenderedPageBreak/>
        <w:t>del tiempo y podemos moldear nuestro destino. Dejando múltiples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puertas abiertas, que espero venzan por un tiempo la fatalidad</w:t>
      </w:r>
    </w:p>
    <w:p w:rsidR="00E310D1" w:rsidRDefault="00E310D1" w:rsidP="00E310D1">
      <w:pPr>
        <w:autoSpaceDE w:val="0"/>
        <w:autoSpaceDN w:val="0"/>
        <w:adjustRightInd w:val="0"/>
        <w:spacing w:before="40" w:after="0" w:line="240" w:lineRule="auto"/>
        <w:rPr>
          <w:rFonts w:ascii="PalatinoLinotype" w:hAnsi="PalatinoLinotype" w:cs="PalatinoLinotype"/>
        </w:rPr>
      </w:pPr>
      <w:r>
        <w:rPr>
          <w:rFonts w:ascii="PalatinoLinotype" w:hAnsi="PalatinoLinotype" w:cs="PalatinoLinotype"/>
        </w:rPr>
        <w:t>a la que nos vemos abocados y sepamos aprovechar</w:t>
      </w:r>
    </w:p>
    <w:p w:rsidR="00F816A0" w:rsidRDefault="00E310D1" w:rsidP="00E310D1">
      <w:pPr>
        <w:spacing w:before="40"/>
      </w:pPr>
      <w:bookmarkStart w:id="0" w:name="_GoBack"/>
      <w:bookmarkEnd w:id="0"/>
      <w:r>
        <w:rPr>
          <w:rFonts w:ascii="PalatinoLinotype" w:hAnsi="PalatinoLinotype" w:cs="PalatinoLinotype"/>
        </w:rPr>
        <w:t>nuestro mejor momento.</w:t>
      </w:r>
    </w:p>
    <w:sectPr w:rsidR="00F81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ab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D1"/>
    <w:rsid w:val="008D1CA7"/>
    <w:rsid w:val="00E310D1"/>
    <w:rsid w:val="00E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EE090-A997-4B55-A990-5B709D42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2152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2015-11-27T16:37:00Z</dcterms:created>
  <dcterms:modified xsi:type="dcterms:W3CDTF">2015-11-27T16:46:00Z</dcterms:modified>
</cp:coreProperties>
</file>