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Premios del 1° Certamen Literario Internacional “Letras del Arrozal”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CATEGORÍA “POESÍA” - 1° Premio: “Palabras pájaro”, Lorena Raquel Luna (Arg). 2° Premio: “Luna del Arrozal”, Ana Maria Petronila (Arg). 3° Premio: “Sin el hilo necesario”, Josefa Veiga (Arg).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CATEGORÍA “NARRATIVA” - 1° Premio: “Preludios en sol real”, Diego Pedro Zanarini (Arg). 2° Premio: “Analfavruto”, Edgardo Eledoro Cruceño (Arg). 3° Premio: “El último romano”, Iker Pedrosa Ucero (Esp).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“MENCIÓN DE HONOR” - Categoría ”Poesía”.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“Plegaria envejecida”, Damián Adreñuk (Arg). “El buen Dios salvaje”, Pablo Alejo Carrasco (Arg). “Revelaciones”, José Luis Frasinetti (Arg). “Con mí boca en la tierra”, Norma Cristina Starke (Arg). “Rol de mujer sin ayuda”, Donís Albert Egea (Esp). “Residuos en el cenicero”, Claudio Ceferino Moren (Arg). “Cánticos del ser”, Alba Díaz López (Esp).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“MENCIÓN ESPECIAL” - Categoría “Poesía”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“Todos mis destinos”, Marcelo Luciano Spataro Caseux (Arg). “El corazón antiguo”, Manuel Alejandro Del Rosario Urbin (Esp). “Pamp polietileno”, Fedra Spinelli (Arg). “El comienzo del final”, Aldo Ezequiel Fogel (Arg). “Asombro en soledad”, Carlos Dante Pili (Arg). “Invernadero”, Miguel Ángel Sosa Gonzalez (Mex). “Volverán”, Jorge Montero Pérez (Ven). “Quizá”, Blanca Lourdes Mederos Méndez (Mex). “Sobreviviendo”, Ludmila Yoselie Soverón (Arg). “Ecos de lo eterno”, Renata Matkovic Canevaro (Arg). “Bestiario interno”, Mirian Gómez (Arg). “Por la remontada”, Ramón Benito Díaz (Esp).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MENCIÓN DE HONOR “Por relevancia” -se otorgó en razón de unanimidad por parte del Jurado-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 “Otro falso positivo”, Daniel Santiago García Izquierdo (Col). 2. “Historias breves”, Marcelo Horacio Galbán (Arg). 3. “El tío Mario y el escribidor”, Julio Cesar Barco Ávalos (Per).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MENCIÓN DE HONOR” - Categoría “Narrativa”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 noche más oscura”, Belén Balladares (Arg). “Bitácora de viaje”, Ignacio Gatti (Arg). “Olla podrida”, Ernesto Marcos Tancovich (Arg). “Impresión de deseos imposibles”, Eduardo Omar Honey Escandón (Mex). “Soleil d’Avril en Campagne”, Álvaro Gabriel Banegas Mendoza (Hon). “Las puertas del cielo”, Andrés Estanislao Rolón (Arg). “En la caverna”, Francisco Cortes Ramírez (Col). “Cuatro cartas”, Hugo Barajovitch (Arg). “El casamiento de David”, Fermín Ángel Berasa Comas (Uru).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MENCIÓN ESPECIAL - Categoría “Narrativa”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“Crónicas de un héroe invisible”, Laura Inés García Gianelli (Arg). “No estamos preparados”, Martín Facundo Fabio (Arg). “”El grano del mundo”, Marta Teresa Rolón (Arg). “El invicto”, Diego Antonio López (Arg).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Jurado Categoría Narrativa: Ramiro Padilla Atondo (México), Manuel Felipe Álvarez Galeano (Colombia) y Mauricio Domínguez (Argentina).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Jurado Categoría Poesía: Ada Membreño (El Salvador), Sandra Patricia Galarza (Sociedad Argentina de Escritores) y Sara Olguín (Chile) -ausente por razones de salud-, motivo por el cuál debió intervenir la coordinación del certamen a la hora del veredicto.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Es la primera vez que en un certamen literario internacional se otorga la “Mención de Honor por Relevancia” y sienta un nuevo precedente universal en materia de coincidencia unánime por parte del Jurado a la hora del fallo, en cuanto a obras seleccionadas sin objeción por ninguna de las partes.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Total de obras participantes: 1.293. Países intervinientes: 17. Finalistas en categoría Narrativa: 200. Finalistas en categoría Poesía: 138.</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El trabajo por parte del Jurado fue arduo en la recta final dada la cantidad de obras por analizar. “Letras del Arrozal” se convierte de esta manera en el certamen literario más importante del noroeste argentino dada la convocatoria generada en su primer lanzamiento. La Coordinación General de dicho concurso está a cargo de su ideólogo y mentor, Lucio Albirosa.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Ahora comienza la ardua etapa de maquetación, diseño general e ilustración de las obras, sumado al proceso de edición, siempre acompañado por el respaldo económico local. Es de esperarse la presentación oficial de los ejemplares en el mes de septiembre de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A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